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B" w:rsidRPr="00866C0B" w:rsidRDefault="00866C0B" w:rsidP="00866C0B">
      <w:pPr>
        <w:widowControl w:val="0"/>
        <w:autoSpaceDE w:val="0"/>
        <w:autoSpaceDN w:val="0"/>
        <w:adjustRightInd w:val="0"/>
        <w:spacing w:after="80"/>
        <w:rPr>
          <w:rFonts w:ascii="Arial" w:hAnsi="Arial" w:cs="Tahoma"/>
          <w:bCs/>
          <w:i/>
        </w:rPr>
      </w:pPr>
      <w:r w:rsidRPr="00866C0B">
        <w:rPr>
          <w:rFonts w:ascii="Arial" w:hAnsi="Arial" w:cs="Tahoma"/>
          <w:bCs/>
          <w:i/>
        </w:rPr>
        <w:t>Interagency Gender Working Group (IGWG)</w:t>
      </w:r>
    </w:p>
    <w:p w:rsidR="00866C0B" w:rsidRPr="00866C0B" w:rsidRDefault="00866C0B" w:rsidP="00866C0B">
      <w:pPr>
        <w:widowControl w:val="0"/>
        <w:autoSpaceDE w:val="0"/>
        <w:autoSpaceDN w:val="0"/>
        <w:adjustRightInd w:val="0"/>
        <w:spacing w:after="120"/>
        <w:rPr>
          <w:rFonts w:ascii="Arial" w:hAnsi="Arial" w:cs="Tahoma"/>
        </w:rPr>
      </w:pPr>
      <w:r w:rsidRPr="00866C0B">
        <w:rPr>
          <w:rFonts w:ascii="Arial" w:hAnsi="Arial" w:cs="Tahoma"/>
          <w:b/>
          <w:bCs/>
        </w:rPr>
        <w:t>Agenda: Two-day Gender + HIV and Sexuality</w:t>
      </w:r>
    </w:p>
    <w:tbl>
      <w:tblPr>
        <w:tblW w:w="89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6258"/>
        <w:gridCol w:w="2722"/>
      </w:tblGrid>
      <w:tr w:rsidR="00866C0B" w:rsidRPr="00866C0B">
        <w:tblPrEx>
          <w:tblCellMar>
            <w:top w:w="0" w:type="dxa"/>
            <w:bottom w:w="0" w:type="dxa"/>
          </w:tblCellMar>
        </w:tblPrEx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 </w:t>
            </w:r>
            <w:r w:rsidRPr="00866C0B">
              <w:rPr>
                <w:rFonts w:asciiTheme="majorHAnsi" w:hAnsiTheme="majorHAnsi" w:cs="Tahoma"/>
                <w:b/>
                <w:bCs/>
              </w:rPr>
              <w:t>Day 1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Welcome/Introductions/Agenda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“Vote With Your Feet"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Break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Act Like a Man, Act Like a Woman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Lunch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 xml:space="preserve">Gender in </w:t>
            </w:r>
            <w:proofErr w:type="spellStart"/>
            <w:r w:rsidRPr="00866C0B">
              <w:rPr>
                <w:rFonts w:asciiTheme="majorHAnsi" w:hAnsiTheme="majorHAnsi" w:cs="Tahoma"/>
              </w:rPr>
              <w:t>USAID’s</w:t>
            </w:r>
            <w:proofErr w:type="spellEnd"/>
            <w:r w:rsidRPr="00866C0B">
              <w:rPr>
                <w:rFonts w:asciiTheme="majorHAnsi" w:hAnsiTheme="majorHAnsi" w:cs="Tahoma"/>
              </w:rPr>
              <w:t xml:space="preserve"> Automated Directive System (ADS)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What is Sexuality?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Shaping our Sexualities (break during group work)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Wrap-up, questions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  <w:b/>
                <w:bCs/>
              </w:rPr>
              <w:t>Day 2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Sexual Orientation and Gender Identity Definitions and Myths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Action Planning for Your HIV Program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Break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Gender Continuum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Lunch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Gender Analysis Domains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Gender Integration Case Studies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Break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Close and Evaluation</w:t>
            </w:r>
          </w:p>
        </w:tc>
        <w:tc>
          <w:tcPr>
            <w:tcW w:w="2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 1 hour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30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15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 15 min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1 hour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45 minutes 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 30 min.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 45 min.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10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45 minutes 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45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15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  <w:i/>
              </w:rPr>
            </w:pPr>
            <w:r w:rsidRPr="00866C0B">
              <w:rPr>
                <w:rFonts w:asciiTheme="majorHAnsi" w:hAnsiTheme="majorHAnsi" w:cs="Tahoma"/>
                <w:i/>
              </w:rPr>
              <w:t>1 hour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 hour 30 min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15 minutes</w:t>
            </w:r>
          </w:p>
          <w:p w:rsidR="00866C0B" w:rsidRPr="00866C0B" w:rsidRDefault="00866C0B" w:rsidP="00866C0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Theme="majorHAnsi" w:hAnsiTheme="majorHAnsi" w:cs="Tahoma"/>
              </w:rPr>
            </w:pPr>
            <w:r w:rsidRPr="00866C0B">
              <w:rPr>
                <w:rFonts w:asciiTheme="majorHAnsi" w:hAnsiTheme="majorHAnsi" w:cs="Tahoma"/>
              </w:rPr>
              <w:t>15 minutes</w:t>
            </w:r>
          </w:p>
        </w:tc>
      </w:tr>
    </w:tbl>
    <w:p w:rsidR="007F09FB" w:rsidRDefault="007F09FB"/>
    <w:p w:rsidR="007F09FB" w:rsidRPr="009540BB" w:rsidRDefault="007F09FB" w:rsidP="007F09FB">
      <w:pPr>
        <w:pStyle w:val="Footer"/>
      </w:pPr>
      <w:r w:rsidRPr="00C06D67">
        <w:rPr>
          <w:i/>
        </w:rPr>
        <w:t>Source:</w:t>
      </w:r>
      <w:r>
        <w:t xml:space="preserve"> Excerpt from the IGWG Training User’s Guide: </w:t>
      </w:r>
      <w:hyperlink r:id="rId4" w:history="1">
        <w:r w:rsidRPr="006F195F">
          <w:rPr>
            <w:rStyle w:val="Hyperlink"/>
          </w:rPr>
          <w:t>http://www.igwg.org/training/UsersGuide/Chapter4.aspx</w:t>
        </w:r>
      </w:hyperlink>
    </w:p>
    <w:p w:rsidR="004B29D0" w:rsidRDefault="007F09FB"/>
    <w:sectPr w:rsidR="004B29D0" w:rsidSect="0037534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6C0B"/>
    <w:rsid w:val="007F09FB"/>
    <w:rsid w:val="00866C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9F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9F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7F0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gwg.org/training/UsersGuide/Chapter4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Cornelia Kip Lee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Kip Lee</dc:creator>
  <cp:keywords/>
  <cp:lastModifiedBy>Cornelia Kip Lee</cp:lastModifiedBy>
  <cp:revision>2</cp:revision>
  <dcterms:created xsi:type="dcterms:W3CDTF">2012-05-20T17:31:00Z</dcterms:created>
  <dcterms:modified xsi:type="dcterms:W3CDTF">2012-05-20T17:40:00Z</dcterms:modified>
</cp:coreProperties>
</file>